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C21F3">
      <w:pPr>
        <w:spacing w:line="240" w:lineRule="auto"/>
        <w:jc w:val="center"/>
        <w:rPr>
          <w:rFonts w:hint="eastAsia" w:ascii="仿宋" w:hAnsi="仿宋" w:eastAsia="仿宋" w:cs="仿宋"/>
          <w:b/>
          <w:bCs/>
          <w:i w:val="0"/>
          <w:iCs w:val="0"/>
          <w:color w:val="auto"/>
          <w:kern w:val="2"/>
          <w:sz w:val="36"/>
          <w:szCs w:val="36"/>
          <w:highlight w:val="none"/>
          <w:vertAlign w:val="baseline"/>
          <w:lang w:val="en-US" w:eastAsia="zh-CN" w:bidi="ar-SA"/>
        </w:rPr>
      </w:pPr>
      <w:bookmarkStart w:id="0" w:name="_GoBack"/>
      <w:bookmarkEnd w:id="0"/>
      <w:r>
        <w:rPr>
          <w:rFonts w:hint="eastAsia" w:ascii="仿宋" w:hAnsi="仿宋" w:eastAsia="仿宋" w:cs="仿宋"/>
          <w:b/>
          <w:bCs/>
          <w:i w:val="0"/>
          <w:iCs w:val="0"/>
          <w:color w:val="auto"/>
          <w:kern w:val="2"/>
          <w:sz w:val="36"/>
          <w:szCs w:val="36"/>
          <w:highlight w:val="none"/>
          <w:vertAlign w:val="baseline"/>
          <w:lang w:val="en-US" w:eastAsia="zh-CN" w:bidi="ar-SA"/>
        </w:rPr>
        <w:t>电子票据维保需求</w:t>
      </w:r>
    </w:p>
    <w:p w14:paraId="73535ED5">
      <w:pPr>
        <w:spacing w:line="240" w:lineRule="auto"/>
        <w:jc w:val="center"/>
        <w:rPr>
          <w:rFonts w:hint="default" w:ascii="仿宋" w:hAnsi="仿宋" w:eastAsia="仿宋" w:cs="仿宋"/>
          <w:b/>
          <w:bCs/>
          <w:i w:val="0"/>
          <w:iCs w:val="0"/>
          <w:color w:val="auto"/>
          <w:kern w:val="2"/>
          <w:sz w:val="36"/>
          <w:szCs w:val="36"/>
          <w:highlight w:val="none"/>
          <w:vertAlign w:val="baseline"/>
          <w:lang w:val="en-US" w:eastAsia="zh-CN" w:bidi="ar-SA"/>
        </w:rPr>
      </w:pPr>
    </w:p>
    <w:p w14:paraId="4AC8DB1C">
      <w:pPr>
        <w:spacing w:line="240" w:lineRule="auto"/>
        <w:jc w:val="both"/>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一、票据系统运行维护服务（保障票据系统软件正常运行）</w:t>
      </w:r>
    </w:p>
    <w:p w14:paraId="1BF35466">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1.巡检服务-正式环境巡检</w:t>
      </w:r>
    </w:p>
    <w:p w14:paraId="3CF0A2A7">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对服务器资源使用情况、数据库、中间件运行情况以及应用系统的运行情况进行日常巡检，提前发现并解决相关问题和风险，确保工作时间内系统稳定可用；</w:t>
      </w:r>
    </w:p>
    <w:p w14:paraId="5D9D4B18">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2.故障管理</w:t>
      </w:r>
    </w:p>
    <w:p w14:paraId="2F770671">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包括正式环境故障处理和准生产环境故障处理，对服务器、数据库、中间件以及应用系统在运行过程出现的相关问题进行排查和处理；</w:t>
      </w:r>
    </w:p>
    <w:p w14:paraId="0B313E29">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3.终端运维服务</w:t>
      </w:r>
    </w:p>
    <w:p w14:paraId="1615AA32">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（1）桌面技术支持：对终端电脑的操作系统和第三方软件进行维护；</w:t>
      </w:r>
    </w:p>
    <w:p w14:paraId="61602855">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（2）外设技术支持：协助采购人对影响日常票据业务办理的打印机等外设问题进行排查分析和处理；</w:t>
      </w:r>
    </w:p>
    <w:p w14:paraId="642D94BE">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4.外部系统接口预警监控</w:t>
      </w:r>
    </w:p>
    <w:p w14:paraId="31FBE3B6">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签名服务器接口运维：监控票据系统调用签名服务器的成功率和平均耗时，在发现异常情况后第一时间进行问题的排查分析和处理，对于由于网络或签名服务器问题引起的情况，及时告知采购人并协助采购人联系相关系统厂商处理；</w:t>
      </w:r>
    </w:p>
    <w:p w14:paraId="42AC0919">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业务系统接口运维：监控采购人业务系统调用票据系统接口开票的成功率和平均耗时，在发现异常情况后第一时间进行问题的排查分析和处理，对于由于网络或业务系统问题引起的，及时告知并协助采购人联系相关系统厂商处理；</w:t>
      </w:r>
    </w:p>
    <w:p w14:paraId="594ECD06">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（3）财政票据系统接口运维：</w:t>
      </w:r>
    </w:p>
    <w:p w14:paraId="3786C306">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监控票据系统待财政监制的票据信息的上传和归档情况，在发现异常情况后第一时间进行问题的排查分析和处理，对于由于网络或前置机问题引起的情况，及时告知并协助采购人联系相关系统厂商处理。在处理完成后，对采购人未监制和未归档的在途票据异常数据进行处理；</w:t>
      </w:r>
    </w:p>
    <w:p w14:paraId="153A3AD4">
      <w:pPr>
        <w:autoSpaceDE w:val="0"/>
        <w:autoSpaceDN w:val="0"/>
        <w:adjustRightInd w:val="0"/>
        <w:spacing w:line="240" w:lineRule="auto"/>
        <w:ind w:firstLine="480" w:firstLineChars="200"/>
        <w:jc w:val="left"/>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b w:val="0"/>
          <w:bCs w:val="0"/>
          <w:i w:val="0"/>
          <w:iCs w:val="0"/>
          <w:color w:val="auto"/>
          <w:kern w:val="2"/>
          <w:sz w:val="24"/>
          <w:szCs w:val="24"/>
          <w:highlight w:val="none"/>
          <w:vertAlign w:val="baseline"/>
          <w:lang w:val="en-US" w:eastAsia="zh-CN" w:bidi="ar-SA"/>
        </w:rPr>
        <w:t>2）财政系统发生故障恢复后，第一时间对采购人未监制和未归档的在途票据异常数据进行处理；</w:t>
      </w:r>
    </w:p>
    <w:p w14:paraId="0222B059">
      <w:pPr>
        <w:autoSpaceDE w:val="0"/>
        <w:autoSpaceDN w:val="0"/>
        <w:adjustRightInd w:val="0"/>
        <w:spacing w:line="240" w:lineRule="auto"/>
        <w:ind w:firstLine="480" w:firstLineChars="200"/>
        <w:jc w:val="left"/>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b w:val="0"/>
          <w:bCs w:val="0"/>
          <w:i w:val="0"/>
          <w:iCs w:val="0"/>
          <w:color w:val="auto"/>
          <w:kern w:val="2"/>
          <w:sz w:val="24"/>
          <w:szCs w:val="24"/>
          <w:highlight w:val="none"/>
          <w:vertAlign w:val="baseline"/>
          <w:lang w:val="en-US" w:eastAsia="zh-CN" w:bidi="ar-SA"/>
        </w:rPr>
        <w:t xml:space="preserve">3）如果甲方由于制度变化，或者操作系统平台更新，需要改变相关软件数据结构，属于结构性的重大升级，需另行签订升级合同，不属于本技术服务合同范畴。（政府行政部门下发文件要求执行的系统接口和改造不在此范围内，不允许另行计费） </w:t>
      </w:r>
    </w:p>
    <w:p w14:paraId="349863F8">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5.性能调优</w:t>
      </w:r>
    </w:p>
    <w:p w14:paraId="4EB4ED11">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数据及应用调优，针对采购人当前应用系统及其基础相关的基础软件（操作系统、中间件、数据库等）运行情况，给出优化建议并实施，提升性能；</w:t>
      </w:r>
    </w:p>
    <w:p w14:paraId="0D0FE36F">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二、数据及安全运营服务（保障平台安全）</w:t>
      </w:r>
    </w:p>
    <w:p w14:paraId="448AE75C">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1.数据管理服务</w:t>
      </w:r>
    </w:p>
    <w:p w14:paraId="60739E1A">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（1）数据备份修复：</w:t>
      </w:r>
    </w:p>
    <w:p w14:paraId="23CED76B">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1）定期对基础信息、开票信息、归档票据等核心数据进行本地自动备份，并检查备份的完整性；</w:t>
      </w:r>
    </w:p>
    <w:p w14:paraId="5CD8AF08">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2）数据库服务器磁盘损坏等因素造成数据丢失时，进行数据库数据修复，并对在途数据和差错数据进行核对补缺；</w:t>
      </w:r>
    </w:p>
    <w:p w14:paraId="5BBA998B">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（2）数据安全检测：对操作系统、数据库、第三方组件等平台用户密码以及票据系统的用户密码的安全性进行检测，对于弱密码的情况，及时告知相关使用人进行修改；</w:t>
      </w:r>
    </w:p>
    <w:p w14:paraId="0BEF2E72">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2.安全保障服务</w:t>
      </w:r>
    </w:p>
    <w:p w14:paraId="70D2122B">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（1）安全加固：对服务器、数据库和第三方组件进行全方位的安全补丁加固，提前解决安全隐患；</w:t>
      </w:r>
    </w:p>
    <w:p w14:paraId="679AA87A">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（2）安全重保：积极响应重保要求，重保期间安排无息值班和加强系统巡检检查工作；</w:t>
      </w:r>
    </w:p>
    <w:p w14:paraId="32566238">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（3）风险评估：对新暴露出的系统安全问题或业务扩展新增功能进行安全风险评估；</w:t>
      </w:r>
    </w:p>
    <w:p w14:paraId="074A298C">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（4）安全漏扫：</w:t>
      </w:r>
    </w:p>
    <w:p w14:paraId="4FAC3812">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1）对票据服务器进行全方位的安全漏洞扫描，提前发现潜在的安全隐患；</w:t>
      </w:r>
    </w:p>
    <w:p w14:paraId="2ED64981">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2）在发现系统安全漏洞后，第一时间完成服务器的修复和安全加固工作，对于巡检发现的产品安全问题，进行产品开发及升级；</w:t>
      </w:r>
    </w:p>
    <w:p w14:paraId="5BC54298">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3.产品技术服务</w:t>
      </w:r>
    </w:p>
    <w:p w14:paraId="79788B46">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（1）系统迁移：根据服务器、网络结构、安全设备策略等基础环境调整，制定迁移方案，并完成系统迁移和验证工作；</w:t>
      </w:r>
    </w:p>
    <w:p w14:paraId="6A4DD245">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（2）产品升级：</w:t>
      </w:r>
    </w:p>
    <w:p w14:paraId="4C03FC9B">
      <w:pPr>
        <w:autoSpaceDE w:val="0"/>
        <w:autoSpaceDN w:val="0"/>
        <w:adjustRightInd w:val="0"/>
        <w:spacing w:line="240" w:lineRule="auto"/>
        <w:ind w:firstLine="480" w:firstLineChars="200"/>
        <w:jc w:val="left"/>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b w:val="0"/>
          <w:bCs w:val="0"/>
          <w:i w:val="0"/>
          <w:iCs w:val="0"/>
          <w:color w:val="auto"/>
          <w:kern w:val="2"/>
          <w:sz w:val="24"/>
          <w:szCs w:val="24"/>
          <w:highlight w:val="none"/>
          <w:vertAlign w:val="baseline"/>
          <w:lang w:val="en-US" w:eastAsia="zh-CN" w:bidi="ar-SA"/>
        </w:rPr>
        <w:t>1）产品架构持续升级，利用最新技术对产品架构进行优化调整，在现有服务器资源增加的情况下最大化利用服务器最佳性能</w:t>
      </w:r>
    </w:p>
    <w:p w14:paraId="66F91EC2">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（3）测试联调：由于采购人业务系统升级改造，需要配合进行系统的测试联调和上线实施工作；</w:t>
      </w:r>
    </w:p>
    <w:p w14:paraId="519D5F30">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（4）技术年结保障：</w:t>
      </w:r>
    </w:p>
    <w:p w14:paraId="15037DF9">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1）年底增加次年度表空间，对数据库进行分表分库。同时，对超过两年的静态数据进行压缩，提升Oracle数据库整体性能；</w:t>
      </w:r>
    </w:p>
    <w:p w14:paraId="7536A02B">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2）文件服务器碎片整理，并对超过两年的电子票据板式文件进行压缩，提升电子票据文件读写效率；</w:t>
      </w:r>
    </w:p>
    <w:p w14:paraId="0834DAD5">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4.演练工作保障服务</w:t>
      </w:r>
    </w:p>
    <w:p w14:paraId="22D602DB">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（1）攻防演练配合：针对采购人自身需求组织的攻防演练专项工作，配合采购人进行两轮演练（攻防预演练和攻防演练），在演练完成后针对演练过程所存在的问题进行分析总结，优化基础环境和各方系统；</w:t>
      </w:r>
    </w:p>
    <w:p w14:paraId="4AF61C99">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（2）应急演练配合：根据采购人自身需求，配合制定演练方案并协助组织相关方针对各类重大故障和事故事件进行应急演练，在演练完成后针对演练过程所存在的问题进行分析总结，优化基础环境和各方系统；</w:t>
      </w:r>
    </w:p>
    <w:p w14:paraId="477BCDA0">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5.其他服务</w:t>
      </w:r>
    </w:p>
    <w:p w14:paraId="2C65718C">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审计事项协助：1）针对审计部门需要的数据，进行取数；2）针对审计部门核查出的相关问题，配合采购人编制相关报告，并分析问题原因，协调相关方及时处理；</w:t>
      </w:r>
    </w:p>
    <w:p w14:paraId="6D6D9309">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三、平台信息管理服务（降低日常工作量）</w:t>
      </w:r>
    </w:p>
    <w:p w14:paraId="345BFCB4">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1.基础信息管理服务</w:t>
      </w:r>
    </w:p>
    <w:p w14:paraId="2733C3BF">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（1）财政基础信息管理：</w:t>
      </w:r>
    </w:p>
    <w:p w14:paraId="19F97E98">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1）按照财政部门关于基础信息变更管理规范要求，协助采购人填报《单位基础信息变更表》、《单位电子印章变更表》，并协助采购人提交财政部门审核；</w:t>
      </w:r>
    </w:p>
    <w:p w14:paraId="62E82078">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2）对于财政项目库里没有的收费项目，协助采购人填报《单位项目申请表》并提交财政部门审核；</w:t>
      </w:r>
    </w:p>
    <w:p w14:paraId="0E1DFFEC">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3）财政部门审核通过后，完成采购人信息同步；</w:t>
      </w:r>
    </w:p>
    <w:p w14:paraId="292C7331">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（2）基础信息管理：</w:t>
      </w:r>
    </w:p>
    <w:p w14:paraId="501F996D">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1）对于医院开票点、缴费渠道、用户角色权限等内部信息，协助采购人在电子票据平台完成系统的变更维护以及第三方接口对照；</w:t>
      </w:r>
    </w:p>
    <w:p w14:paraId="32D94C8A">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2）对于开票点、缴费渠道变更维护后，完成第三方接口对照信息变更；</w:t>
      </w:r>
    </w:p>
    <w:p w14:paraId="49E4A46A">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（3）账号重置：使用人用户密码遗忘，多次登入密码错误导致用户被锁等问题，进行密码重置、用户解锁等工作；</w:t>
      </w:r>
    </w:p>
    <w:p w14:paraId="6D350DF0">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2.个性化数据管理服务</w:t>
      </w:r>
    </w:p>
    <w:p w14:paraId="0ED89559">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数据提取，根据采购人自身需求，从数据库后台提取并加工数据，整理成表格；</w:t>
      </w:r>
    </w:p>
    <w:p w14:paraId="030F1598">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四、业务支撑服务（提升业务办理效率、降低业务风险）</w:t>
      </w:r>
    </w:p>
    <w:p w14:paraId="596D137A">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1.业务协助服务</w:t>
      </w:r>
    </w:p>
    <w:p w14:paraId="191D935C">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（1）票据对账：</w:t>
      </w:r>
    </w:p>
    <w:p w14:paraId="3DAE1656">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1）系统对账：按业务类型、缴费渠道、电子凭证类型、收支类型等多种维护，与业务系统进行票据数据核对；</w:t>
      </w:r>
    </w:p>
    <w:p w14:paraId="1EC45646">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2）财政系统对账：核对业务系统与财政系统的开票信息（总笔数和金额）、归档信息总笔数；</w:t>
      </w:r>
    </w:p>
    <w:p w14:paraId="40568721">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3）针对在日常对账过程所出现的问题进行总结分析，协助相关系统厂商进行改造优化，避免对账问题影响核销业务；</w:t>
      </w:r>
    </w:p>
    <w:p w14:paraId="2F4E40D2">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（2）库存管理：监控采购人各个开票点库存，低于预警值时给予采购人及时提醒，在采购人授权下，协助采购人将票据下发至各个开票点；</w:t>
      </w:r>
    </w:p>
    <w:p w14:paraId="3B40D8F6">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（3）业务年结保障：</w:t>
      </w:r>
    </w:p>
    <w:p w14:paraId="009C3E7E">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1）年底协助采购人完成票据结转工作，提前完成此年度基础信息同步至本地；</w:t>
      </w:r>
    </w:p>
    <w:p w14:paraId="05892C88">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2）提前完成旧票回收票据预下发，保障次年1月1日业务能够正常开展；</w:t>
      </w:r>
    </w:p>
    <w:p w14:paraId="42731736">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2.专业化咨询服务</w:t>
      </w:r>
    </w:p>
    <w:p w14:paraId="51FBC985">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（1）基础业务咨询：提供票据申领、申退、下发、审验等票据基础业务咨询服务；</w:t>
      </w:r>
    </w:p>
    <w:p w14:paraId="62EA3BE5">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（2）产品使用咨询：向财务、信息管理员、收费员提供电子票据系统相关操作咨询指导服务；</w:t>
      </w:r>
    </w:p>
    <w:p w14:paraId="731E103E">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（3）前瞻性业务推送：</w:t>
      </w:r>
    </w:p>
    <w:p w14:paraId="3C723224">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1）提供业务专家一对一创新业务推送服务，对预交金、退欠费及报销控制、院内凭证电子化、电子档案管理、综合收费等创新型业务进行业务介绍；</w:t>
      </w:r>
    </w:p>
    <w:p w14:paraId="569589BC">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2）推送外省/本省改革先进经验和做法、推送财政部门和主管部门的最新政策要求和票据管理规范要求；</w:t>
      </w:r>
    </w:p>
    <w:p w14:paraId="2AB5438E">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3.风险管控服务</w:t>
      </w:r>
    </w:p>
    <w:p w14:paraId="11EAB1ED">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（1）票据风险提醒：</w:t>
      </w:r>
    </w:p>
    <w:p w14:paraId="74B15B35">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1）提供临近票据审验周期预警，避免由于超过审验期限而无法开票，同时影响采购人用票行为评价；</w:t>
      </w:r>
    </w:p>
    <w:p w14:paraId="77B4383B">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2）按照财政部以及省财政厅对医疗票据数据规范的要求，定期核查采购人所开具的医疗票据信息是否符合规范要求。如存在开票不符合票据规范，协助第三方厂商进行票据规范性整改；</w:t>
      </w:r>
    </w:p>
    <w:p w14:paraId="2A542326">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3）根据财政部和省厅财政部门规定的各类票据使用规范要求，对系统开具出的票面信息进行核查，提高审验通过率，降低业务风险和事故；</w:t>
      </w:r>
    </w:p>
    <w:p w14:paraId="79B61918">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4.培训服务</w:t>
      </w:r>
    </w:p>
    <w:p w14:paraId="74263BFC">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个人/专场培训，根据采购人的需求，安排中、高级培训讲师，组织专场培训会议或提供一对一培训服务。培训内容包括：用票规范、业务流程、系统功能操作等；</w:t>
      </w:r>
    </w:p>
    <w:p w14:paraId="68F3D575">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五、票据交付渠道运营服务（保障票据交付渠道稳定运行，快速解决社会公众问题）</w:t>
      </w:r>
    </w:p>
    <w:p w14:paraId="14A22E25">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bCs/>
          <w:i w:val="0"/>
          <w:iCs w:val="0"/>
          <w:color w:val="auto"/>
          <w:kern w:val="2"/>
          <w:sz w:val="24"/>
          <w:szCs w:val="24"/>
          <w:highlight w:val="none"/>
          <w:vertAlign w:val="baseline"/>
          <w:lang w:val="en-US" w:eastAsia="zh-CN" w:bidi="ar-SA"/>
        </w:rPr>
        <w:t>1.微信交付渠道运营服务</w:t>
      </w:r>
    </w:p>
    <w:p w14:paraId="74CFE3D9">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（1）交付渠道运营</w:t>
      </w:r>
    </w:p>
    <w:p w14:paraId="4A98DFBA">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1）建立交付渠道，通过“财政电子票夹”微信小程序，向交款人提供个人信息注册修改、开票通知、个性化取票、展示、存储、下载、报销提醒和线上报销（医保、商保、企事业单位等）等便捷线上渠道服务；</w:t>
      </w:r>
    </w:p>
    <w:p w14:paraId="322A6B2B">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2）对本单位系统调用交付渠道接口的情况进行运维，保障交付成功率和时效性；</w:t>
      </w:r>
    </w:p>
    <w:p w14:paraId="4CE076F9">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3）协助采购人解决交款人在系统操作过程中出现的相关技术问题；</w:t>
      </w:r>
    </w:p>
    <w:p w14:paraId="68B2284C">
      <w:pPr>
        <w:autoSpaceDE w:val="0"/>
        <w:autoSpaceDN w:val="0"/>
        <w:adjustRightInd w:val="0"/>
        <w:spacing w:line="240" w:lineRule="auto"/>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（2）交付渠道运营</w:t>
      </w:r>
    </w:p>
    <w:p w14:paraId="2CEC12D2">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1）建立采购人交付渠道，通过定制化的”财政电子票夹“小程序将“财政电子票夹”实现本院电子票据的通知交付，并解决交款人在系统操作过程中出现的相关技术问题；</w:t>
      </w:r>
    </w:p>
    <w:p w14:paraId="0F3A56F9">
      <w:pPr>
        <w:autoSpaceDE w:val="0"/>
        <w:autoSpaceDN w:val="0"/>
        <w:adjustRightInd w:val="0"/>
        <w:spacing w:line="240" w:lineRule="auto"/>
        <w:ind w:firstLine="480" w:firstLineChars="200"/>
        <w:jc w:val="left"/>
        <w:rPr>
          <w:rFonts w:hint="eastAsia" w:ascii="仿宋" w:hAnsi="仿宋" w:eastAsia="仿宋" w:cs="仿宋"/>
          <w:sz w:val="24"/>
          <w:szCs w:val="32"/>
        </w:rPr>
      </w:pPr>
      <w:r>
        <w:rPr>
          <w:rFonts w:hint="eastAsia" w:ascii="仿宋" w:hAnsi="仿宋" w:eastAsia="仿宋" w:cs="仿宋"/>
          <w:b w:val="0"/>
          <w:bCs w:val="0"/>
          <w:i w:val="0"/>
          <w:iCs w:val="0"/>
          <w:color w:val="auto"/>
          <w:kern w:val="2"/>
          <w:sz w:val="24"/>
          <w:szCs w:val="24"/>
          <w:highlight w:val="none"/>
          <w:vertAlign w:val="baseline"/>
          <w:lang w:val="en-US" w:eastAsia="zh-CN" w:bidi="ar-SA"/>
        </w:rPr>
        <w:t>2）对本院系统调用交付渠道接口的情况进行运维，保障交付成功率和时效性；</w:t>
      </w:r>
    </w:p>
    <w:p w14:paraId="1621D252">
      <w:pPr>
        <w:autoSpaceDE w:val="0"/>
        <w:autoSpaceDN w:val="0"/>
        <w:adjustRightInd w:val="0"/>
        <w:spacing w:line="240" w:lineRule="auto"/>
        <w:ind w:firstLine="480" w:firstLineChars="200"/>
        <w:jc w:val="left"/>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b w:val="0"/>
          <w:bCs w:val="0"/>
          <w:i w:val="0"/>
          <w:iCs w:val="0"/>
          <w:color w:val="auto"/>
          <w:kern w:val="2"/>
          <w:sz w:val="24"/>
          <w:szCs w:val="24"/>
          <w:highlight w:val="none"/>
          <w:vertAlign w:val="baseline"/>
          <w:lang w:val="en-US" w:eastAsia="zh-CN" w:bidi="ar-SA"/>
        </w:rPr>
        <w:t>3）交付渠道日常维护，并协助采购人解决交款人在系统操作过程中出现的相关技术问题。</w:t>
      </w:r>
    </w:p>
    <w:p w14:paraId="05A3BD5E">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D73AC"/>
    <w:rsid w:val="0EDB4464"/>
    <w:rsid w:val="31863ECE"/>
    <w:rsid w:val="3E4D7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3382</Words>
  <Characters>3404</Characters>
  <Lines>0</Lines>
  <Paragraphs>0</Paragraphs>
  <TotalTime>5</TotalTime>
  <ScaleCrop>false</ScaleCrop>
  <LinksUpToDate>false</LinksUpToDate>
  <CharactersWithSpaces>3405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2025-07-31T01:44:00Z</dcterms:created>
  <dc:creator>In me</dc:creator>
  <cp:lastModifiedBy>天黑黑</cp:lastModifiedBy>
  <cp:lastPrinted>2025-07-31T01:45:00Z</cp:lastPrinted>
  <dcterms:modified xsi:type="dcterms:W3CDTF">2025-10-27T08:48:57Z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3437C45EDCFD40BB865A8B062A7DF89B_13</vt:lpwstr>
  </property>
  <property fmtid="{D5CDD505-2E9C-101B-9397-08002B2CF9AE}" pid="4" name="KSOTemplateDocerSaveRecord">
    <vt:lpwstr>eyJoZGlkIjoiYmY1NzUxNTAzMzAzYjdkMDk1ZTRkODk4NGViYjY4ZDkiLCJ1c2VySWQiOiI1MzU0MjUwNjYifQ==</vt:lpwstr>
  </property>
</Properties>
</file>